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560" w:rsidRDefault="00672560">
      <w:pPr>
        <w:rPr>
          <w:noProof/>
          <w:lang w:eastAsia="hr-HR"/>
        </w:rPr>
      </w:pPr>
    </w:p>
    <w:p w:rsidR="00672560" w:rsidRDefault="00672560">
      <w:pPr>
        <w:rPr>
          <w:rFonts w:ascii="Arial" w:hAnsi="Arial" w:cs="Arial"/>
          <w:b/>
          <w:noProof/>
          <w:sz w:val="24"/>
          <w:szCs w:val="24"/>
          <w:lang w:eastAsia="hr-HR"/>
        </w:rPr>
      </w:pPr>
      <w:r w:rsidRPr="00672560">
        <w:rPr>
          <w:rFonts w:ascii="Arial" w:hAnsi="Arial" w:cs="Arial"/>
          <w:b/>
          <w:noProof/>
          <w:sz w:val="24"/>
          <w:szCs w:val="24"/>
          <w:lang w:eastAsia="hr-HR"/>
        </w:rPr>
        <w:t>PONEDJELJAK, 25. 5. 2020.</w:t>
      </w:r>
    </w:p>
    <w:p w:rsidR="00672560" w:rsidRPr="00672560" w:rsidRDefault="00672560">
      <w:pPr>
        <w:rPr>
          <w:rFonts w:ascii="Arial" w:hAnsi="Arial" w:cs="Arial"/>
          <w:b/>
          <w:noProof/>
          <w:sz w:val="24"/>
          <w:szCs w:val="24"/>
          <w:lang w:eastAsia="hr-HR"/>
        </w:rPr>
      </w:pPr>
    </w:p>
    <w:p w:rsidR="00672560" w:rsidRPr="00672560" w:rsidRDefault="00672560" w:rsidP="00672560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noProof/>
          <w:sz w:val="24"/>
          <w:szCs w:val="24"/>
          <w:lang w:eastAsia="hr-HR"/>
        </w:rPr>
      </w:pPr>
      <w:r w:rsidRPr="00672560">
        <w:rPr>
          <w:rFonts w:ascii="Arial" w:hAnsi="Arial" w:cs="Arial"/>
          <w:noProof/>
          <w:sz w:val="24"/>
          <w:szCs w:val="24"/>
          <w:lang w:eastAsia="hr-HR"/>
        </w:rPr>
        <w:t>Ponavljamo gradivo o kocki i kvadru.</w:t>
      </w:r>
    </w:p>
    <w:p w:rsidR="00672560" w:rsidRPr="00672560" w:rsidRDefault="00672560" w:rsidP="00672560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noProof/>
          <w:sz w:val="24"/>
          <w:szCs w:val="24"/>
          <w:lang w:eastAsia="hr-HR"/>
        </w:rPr>
      </w:pPr>
      <w:r w:rsidRPr="00672560">
        <w:rPr>
          <w:rFonts w:ascii="Arial" w:hAnsi="Arial" w:cs="Arial"/>
          <w:noProof/>
          <w:sz w:val="24"/>
          <w:szCs w:val="24"/>
          <w:lang w:eastAsia="hr-HR"/>
        </w:rPr>
        <w:t>Riješi ZZ na str. 66.</w:t>
      </w:r>
    </w:p>
    <w:p w:rsidR="00672560" w:rsidRPr="00672560" w:rsidRDefault="00672560" w:rsidP="00672560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noProof/>
          <w:sz w:val="24"/>
          <w:szCs w:val="24"/>
          <w:lang w:eastAsia="hr-HR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t>Prema ovom crtežu</w:t>
      </w:r>
      <w:r w:rsidRPr="00672560">
        <w:rPr>
          <w:rFonts w:ascii="Arial" w:hAnsi="Arial" w:cs="Arial"/>
          <w:noProof/>
          <w:sz w:val="24"/>
          <w:szCs w:val="24"/>
          <w:lang w:eastAsia="hr-HR"/>
        </w:rPr>
        <w:t xml:space="preserve"> napravi model kocke od papira.</w:t>
      </w:r>
      <w:r>
        <w:rPr>
          <w:rFonts w:ascii="Arial" w:hAnsi="Arial" w:cs="Arial"/>
          <w:noProof/>
          <w:sz w:val="24"/>
          <w:szCs w:val="24"/>
          <w:lang w:eastAsia="hr-HR"/>
        </w:rPr>
        <w:t xml:space="preserve"> Može biti i veći.</w:t>
      </w:r>
      <w:bookmarkStart w:id="0" w:name="_GoBack"/>
      <w:bookmarkEnd w:id="0"/>
    </w:p>
    <w:p w:rsidR="00672560" w:rsidRDefault="00672560">
      <w:pPr>
        <w:rPr>
          <w:noProof/>
          <w:lang w:eastAsia="hr-HR"/>
        </w:rPr>
      </w:pPr>
    </w:p>
    <w:p w:rsidR="00672560" w:rsidRDefault="00672560">
      <w:pPr>
        <w:rPr>
          <w:noProof/>
          <w:lang w:eastAsia="hr-HR"/>
        </w:rPr>
      </w:pPr>
    </w:p>
    <w:p w:rsidR="00672560" w:rsidRDefault="00672560">
      <w:pPr>
        <w:rPr>
          <w:noProof/>
          <w:lang w:eastAsia="hr-HR"/>
        </w:rPr>
      </w:pPr>
    </w:p>
    <w:p w:rsidR="00672560" w:rsidRDefault="00672560">
      <w:pPr>
        <w:rPr>
          <w:noProof/>
          <w:lang w:eastAsia="hr-HR"/>
        </w:rPr>
      </w:pPr>
    </w:p>
    <w:p w:rsidR="0062111C" w:rsidRDefault="00672560">
      <w:r>
        <w:rPr>
          <w:noProof/>
          <w:lang w:eastAsia="hr-HR"/>
        </w:rPr>
        <w:drawing>
          <wp:inline distT="0" distB="0" distL="0" distR="0" wp14:anchorId="6B5986E1" wp14:editId="59AC9217">
            <wp:extent cx="6674788" cy="5295332"/>
            <wp:effectExtent l="0" t="0" r="0" b="635"/>
            <wp:docPr id="1" name="Picture 1" descr="Volumetrične papirne kocke bez ljepila i škara - Korisni savjet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umetrične papirne kocke bez ljepila i škara - Korisni savjeti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794" cy="5363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111C" w:rsidSect="006725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34732"/>
    <w:multiLevelType w:val="hybridMultilevel"/>
    <w:tmpl w:val="22209D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60"/>
    <w:rsid w:val="0062111C"/>
    <w:rsid w:val="0067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BBA37-31E5-4CBF-BA40-FF9A66E5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2020-05-24T21:04:00Z</dcterms:created>
  <dcterms:modified xsi:type="dcterms:W3CDTF">2020-05-24T21:13:00Z</dcterms:modified>
</cp:coreProperties>
</file>